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2D367F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30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2D367F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2D367F">
        <w:rPr>
          <w:b w:val="0"/>
          <w:color w:val="000099"/>
          <w:sz w:val="24"/>
        </w:rPr>
        <w:t>11253</w:t>
      </w:r>
      <w:r w:rsidR="00EB2476">
        <w:rPr>
          <w:b w:val="0"/>
          <w:color w:val="000099"/>
          <w:sz w:val="24"/>
        </w:rPr>
        <w:t>-3</w:t>
      </w:r>
      <w:r w:rsidR="002D367F">
        <w:rPr>
          <w:b w:val="0"/>
          <w:color w:val="000099"/>
          <w:sz w:val="24"/>
        </w:rPr>
        <w:t>6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28</w:t>
      </w:r>
      <w:r w:rsidR="00EB2476">
        <w:rPr>
          <w:color w:val="000099"/>
          <w:sz w:val="28"/>
          <w:szCs w:val="28"/>
        </w:rPr>
        <w:t xml:space="preserve"> января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Константинова Алексея Петровича, </w:t>
      </w:r>
      <w:r w:rsidR="00650E0C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26</w:t>
      </w:r>
      <w:r w:rsidR="000030B1">
        <w:rPr>
          <w:color w:val="000099"/>
          <w:sz w:val="28"/>
          <w:szCs w:val="28"/>
        </w:rPr>
        <w:t>.</w:t>
      </w:r>
      <w:r w:rsidR="00A82131">
        <w:rPr>
          <w:color w:val="000099"/>
          <w:sz w:val="28"/>
          <w:szCs w:val="28"/>
        </w:rPr>
        <w:t>1</w:t>
      </w:r>
      <w:r w:rsidR="00EB2476">
        <w:rPr>
          <w:color w:val="000099"/>
          <w:sz w:val="28"/>
          <w:szCs w:val="28"/>
        </w:rPr>
        <w:t>1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772DB9">
        <w:rPr>
          <w:color w:val="000099"/>
          <w:sz w:val="28"/>
          <w:szCs w:val="28"/>
        </w:rPr>
        <w:t>5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08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31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22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>Р404 Тюмень</w:t>
      </w:r>
      <w:r w:rsidR="00EB2476">
        <w:rPr>
          <w:color w:val="000099"/>
          <w:sz w:val="28"/>
          <w:szCs w:val="28"/>
        </w:rPr>
        <w:t xml:space="preserve"> – </w:t>
      </w:r>
      <w:r>
        <w:rPr>
          <w:color w:val="000099"/>
          <w:sz w:val="28"/>
          <w:szCs w:val="28"/>
        </w:rPr>
        <w:t>Тобольск – Ханты-Мансийск</w:t>
      </w:r>
      <w:r w:rsidR="00A82131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подъезд к г. Сургуту Нефтеюганского района Константинов А.П.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650E0C" w:rsidR="00650E0C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650E0C" w:rsidR="00650E0C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Константинов А.П. </w:t>
      </w:r>
      <w:r w:rsidRPr="002F19B5">
        <w:rPr>
          <w:color w:val="000099"/>
          <w:sz w:val="28"/>
          <w:szCs w:val="28"/>
        </w:rPr>
        <w:t>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EB2476">
        <w:rPr>
          <w:color w:val="000099"/>
          <w:sz w:val="27"/>
          <w:szCs w:val="27"/>
        </w:rPr>
        <w:t xml:space="preserve">не </w:t>
      </w:r>
      <w:r w:rsidR="00AD39CE">
        <w:rPr>
          <w:color w:val="000099"/>
          <w:sz w:val="27"/>
          <w:szCs w:val="27"/>
        </w:rPr>
        <w:t>было видно разметки из-за снега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Согласно дислокации дорожных знаков и разметки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AD39CE">
        <w:rPr>
          <w:color w:val="000099"/>
          <w:sz w:val="28"/>
          <w:szCs w:val="28"/>
        </w:rPr>
        <w:t>Константинова Алексея Петровича</w:t>
      </w:r>
      <w:r w:rsidRPr="00584241" w:rsidR="00AD39CE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Константинова Алексея Петровича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EB2476">
        <w:rPr>
          <w:color w:val="C00000"/>
          <w:sz w:val="28"/>
          <w:szCs w:val="28"/>
        </w:rPr>
        <w:t>5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EB2476">
        <w:rPr>
          <w:color w:val="C00000"/>
          <w:sz w:val="28"/>
          <w:szCs w:val="28"/>
        </w:rPr>
        <w:t>452</w:t>
      </w:r>
      <w:r w:rsidR="00AD39CE">
        <w:rPr>
          <w:color w:val="C00000"/>
          <w:sz w:val="28"/>
          <w:szCs w:val="28"/>
        </w:rPr>
        <w:t>31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650E0C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0C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D367F"/>
    <w:rsid w:val="002E502C"/>
    <w:rsid w:val="002F19B5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50E0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520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39C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